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74" w:rsidRPr="00F93D82" w:rsidRDefault="007D1BF2" w:rsidP="007D1BF2">
      <w:pPr>
        <w:jc w:val="center"/>
        <w:rPr>
          <w:b/>
        </w:rPr>
      </w:pPr>
      <w:r w:rsidRPr="00F93D82">
        <w:rPr>
          <w:b/>
        </w:rPr>
        <w:t>ОТЧЕТЕН ДОКЛАД</w:t>
      </w:r>
    </w:p>
    <w:p w:rsidR="007D1BF2" w:rsidRPr="00F93D82" w:rsidRDefault="007D1BF2" w:rsidP="007D1BF2">
      <w:pPr>
        <w:spacing w:after="0"/>
        <w:jc w:val="center"/>
        <w:rPr>
          <w:b/>
        </w:rPr>
      </w:pPr>
      <w:r w:rsidRPr="00F93D82">
        <w:rPr>
          <w:b/>
        </w:rPr>
        <w:t xml:space="preserve">за дейността на НЧ „ Отец Паисий – 1937” за </w:t>
      </w:r>
      <w:r w:rsidR="000651C5">
        <w:rPr>
          <w:b/>
          <w:lang w:val="en-US"/>
        </w:rPr>
        <w:t>2020</w:t>
      </w:r>
      <w:r w:rsidRPr="00F93D82">
        <w:rPr>
          <w:b/>
        </w:rPr>
        <w:t xml:space="preserve"> г. от читалищното Настоятелство</w:t>
      </w:r>
    </w:p>
    <w:p w:rsidR="007D1BF2" w:rsidRPr="00F93D82" w:rsidRDefault="007D1BF2" w:rsidP="007D1BF2">
      <w:pPr>
        <w:spacing w:after="0"/>
        <w:jc w:val="center"/>
        <w:rPr>
          <w:b/>
        </w:rPr>
      </w:pPr>
      <w:r w:rsidRPr="00F93D82">
        <w:rPr>
          <w:b/>
        </w:rPr>
        <w:t xml:space="preserve"> с. Пристое, </w:t>
      </w:r>
      <w:proofErr w:type="spellStart"/>
      <w:r w:rsidRPr="00F93D82">
        <w:rPr>
          <w:b/>
        </w:rPr>
        <w:t>обл</w:t>
      </w:r>
      <w:proofErr w:type="spellEnd"/>
      <w:r w:rsidRPr="00F93D82">
        <w:rPr>
          <w:b/>
        </w:rPr>
        <w:t>. Шумен</w:t>
      </w:r>
    </w:p>
    <w:p w:rsidR="007D1BF2" w:rsidRDefault="007D1BF2" w:rsidP="007D1BF2">
      <w:pPr>
        <w:spacing w:after="0"/>
        <w:jc w:val="center"/>
      </w:pPr>
    </w:p>
    <w:p w:rsidR="007D1BF2" w:rsidRPr="000651C5" w:rsidRDefault="000651C5" w:rsidP="000651C5">
      <w:pPr>
        <w:spacing w:after="0"/>
        <w:rPr>
          <w:lang w:val="en-US"/>
        </w:rPr>
      </w:pPr>
      <w:r>
        <w:t>народните читалища са традиционно самоуправляващи се български културно-просветни сдружения в населените места, със статут на юридическо лице с нестопанска цел.Читалището е място , където широк кръг хора изучават изкуство и се занимават с творчество.</w:t>
      </w:r>
    </w:p>
    <w:p w:rsidR="007D1BF2" w:rsidRDefault="007D1BF2" w:rsidP="007D1BF2">
      <w:pPr>
        <w:spacing w:after="0"/>
        <w:jc w:val="both"/>
      </w:pPr>
      <w:r>
        <w:tab/>
        <w:t>Целта на НЧ „ Отец Паисий – 1937”  в с. Пристое е да задоволи потребностите на населението свързани с обогатяване и развитие на културния живот на селото, запазване на българските и местните традиции и обичаи, фолклор и нравствен ценности.</w:t>
      </w:r>
    </w:p>
    <w:p w:rsidR="007D1BF2" w:rsidRDefault="007D1BF2" w:rsidP="007D1BF2">
      <w:pPr>
        <w:spacing w:after="0"/>
        <w:jc w:val="both"/>
      </w:pPr>
      <w:r>
        <w:tab/>
        <w:t xml:space="preserve">За постигане на </w:t>
      </w:r>
      <w:r w:rsidR="000651C5">
        <w:t xml:space="preserve">тези цели на читалището,  се осъществява следните </w:t>
      </w:r>
      <w:r>
        <w:t xml:space="preserve"> дейност</w:t>
      </w:r>
      <w:r w:rsidR="000651C5">
        <w:t xml:space="preserve">и </w:t>
      </w:r>
      <w:r>
        <w:t>:</w:t>
      </w:r>
    </w:p>
    <w:p w:rsidR="007D1BF2" w:rsidRDefault="00727079" w:rsidP="00727079">
      <w:pPr>
        <w:spacing w:after="0"/>
        <w:ind w:firstLine="708"/>
        <w:jc w:val="both"/>
      </w:pPr>
      <w:r>
        <w:t>1.</w:t>
      </w:r>
      <w:r w:rsidR="007D1BF2">
        <w:t>Библиотечната дейност: НЧ „ Отец Паисий – 1937”</w:t>
      </w:r>
      <w:r w:rsidR="000651C5">
        <w:t xml:space="preserve"> е основната дейност </w:t>
      </w:r>
      <w:r>
        <w:t>, където може да се намерят интересни книги за четене</w:t>
      </w:r>
      <w:r w:rsidR="000651C5">
        <w:t>.  В</w:t>
      </w:r>
      <w:r>
        <w:t>сяка година библиотечния фонд се попълва с нови книги и периодични издания.</w:t>
      </w:r>
      <w:r w:rsidR="000651C5">
        <w:t xml:space="preserve">През 2020 година имаме спечелен проект за книги по Програма „Българските библиотеки- съвременни центрове за четене и информираност „-2020 г. на стойност 1128 лв. общо 77 тома. </w:t>
      </w:r>
    </w:p>
    <w:p w:rsidR="00727079" w:rsidRDefault="00727079" w:rsidP="00727079">
      <w:pPr>
        <w:spacing w:after="0"/>
        <w:ind w:firstLine="708"/>
        <w:jc w:val="both"/>
      </w:pPr>
      <w:r>
        <w:t>Основните библиотечни показатели</w:t>
      </w:r>
      <w:r w:rsidR="00877442">
        <w:t xml:space="preserve"> за 2020</w:t>
      </w:r>
      <w:r>
        <w:t xml:space="preserve"> са:</w:t>
      </w:r>
    </w:p>
    <w:p w:rsidR="00F66A36" w:rsidRDefault="00877442" w:rsidP="00727079">
      <w:pPr>
        <w:spacing w:after="0"/>
        <w:ind w:firstLine="708"/>
        <w:jc w:val="both"/>
      </w:pPr>
      <w:r>
        <w:t>Читатели – 113</w:t>
      </w:r>
      <w:r w:rsidR="00F66A36">
        <w:t xml:space="preserve"> бр.</w:t>
      </w:r>
    </w:p>
    <w:p w:rsidR="00F66A36" w:rsidRDefault="00F66A36" w:rsidP="00727079">
      <w:pPr>
        <w:spacing w:after="0"/>
        <w:ind w:firstLine="708"/>
        <w:jc w:val="both"/>
      </w:pPr>
      <w:r>
        <w:t>Посещения з</w:t>
      </w:r>
      <w:r w:rsidR="00877442">
        <w:t>а дома  - 1317</w:t>
      </w:r>
      <w:r>
        <w:t xml:space="preserve"> бр.</w:t>
      </w:r>
    </w:p>
    <w:p w:rsidR="00F66A36" w:rsidRDefault="00877442" w:rsidP="00727079">
      <w:pPr>
        <w:spacing w:after="0"/>
        <w:ind w:firstLine="708"/>
        <w:jc w:val="both"/>
      </w:pPr>
      <w:r>
        <w:t>В читалня – 382</w:t>
      </w:r>
      <w:r w:rsidR="00F66A36">
        <w:t xml:space="preserve"> бр.</w:t>
      </w:r>
    </w:p>
    <w:p w:rsidR="00F66A36" w:rsidRDefault="00877442" w:rsidP="00727079">
      <w:pPr>
        <w:spacing w:after="0"/>
        <w:ind w:firstLine="708"/>
        <w:jc w:val="both"/>
      </w:pPr>
      <w:r>
        <w:t>Раздадена литература  - 1784</w:t>
      </w:r>
      <w:r w:rsidR="00F66A36">
        <w:t xml:space="preserve"> бр.</w:t>
      </w:r>
    </w:p>
    <w:p w:rsidR="00F66A36" w:rsidRDefault="00877442" w:rsidP="00727079">
      <w:pPr>
        <w:spacing w:after="0"/>
        <w:ind w:firstLine="708"/>
        <w:jc w:val="both"/>
      </w:pPr>
      <w:proofErr w:type="spellStart"/>
      <w:r>
        <w:t>Новонабавена</w:t>
      </w:r>
      <w:proofErr w:type="spellEnd"/>
      <w:r>
        <w:t xml:space="preserve"> литература – 77</w:t>
      </w:r>
      <w:r w:rsidR="00F66A36">
        <w:t xml:space="preserve"> бр.</w:t>
      </w:r>
    </w:p>
    <w:p w:rsidR="00F66A36" w:rsidRDefault="00877442" w:rsidP="00727079">
      <w:pPr>
        <w:spacing w:after="0"/>
        <w:ind w:firstLine="708"/>
        <w:jc w:val="both"/>
      </w:pPr>
      <w:proofErr w:type="spellStart"/>
      <w:r>
        <w:t>Новорегистрирани</w:t>
      </w:r>
      <w:proofErr w:type="spellEnd"/>
      <w:r>
        <w:t xml:space="preserve"> читатели – 67</w:t>
      </w:r>
      <w:r w:rsidR="00F66A36">
        <w:t xml:space="preserve"> бр.</w:t>
      </w:r>
    </w:p>
    <w:p w:rsidR="00F66A36" w:rsidRDefault="00F66A36" w:rsidP="00727079">
      <w:pPr>
        <w:spacing w:after="0"/>
        <w:ind w:firstLine="708"/>
        <w:jc w:val="both"/>
      </w:pPr>
      <w:r>
        <w:t>Отчислена – няма</w:t>
      </w:r>
    </w:p>
    <w:p w:rsidR="00F66A36" w:rsidRDefault="00877442" w:rsidP="00727079">
      <w:pPr>
        <w:spacing w:after="0"/>
        <w:ind w:firstLine="708"/>
        <w:jc w:val="both"/>
      </w:pPr>
      <w:r>
        <w:t>Библиотечен фонд общ брой – 5799 бр.</w:t>
      </w:r>
    </w:p>
    <w:p w:rsidR="00F66A36" w:rsidRDefault="00877442" w:rsidP="00727079">
      <w:pPr>
        <w:spacing w:after="0"/>
        <w:ind w:firstLine="708"/>
        <w:jc w:val="both"/>
      </w:pPr>
      <w:r>
        <w:t>През 2020 г. при спазване на всички противоепидемични мерки в библиотеката се провеждат редовно мероприятия с ученици като викторини , обсъждане на книги , даване на справочна информация , като тези мероприятия спомагат за привличане на нови читатели и посетители.</w:t>
      </w:r>
    </w:p>
    <w:p w:rsidR="00B6080A" w:rsidRDefault="00877442" w:rsidP="00877442">
      <w:pPr>
        <w:spacing w:after="0"/>
        <w:ind w:firstLine="708"/>
        <w:jc w:val="both"/>
      </w:pPr>
      <w:r>
        <w:t xml:space="preserve">В читалището редовно празнуваме  </w:t>
      </w:r>
      <w:proofErr w:type="spellStart"/>
      <w:r>
        <w:t>Бабинден</w:t>
      </w:r>
      <w:proofErr w:type="spellEnd"/>
      <w:r>
        <w:t xml:space="preserve"> </w:t>
      </w:r>
      <w:r w:rsidR="009750D0">
        <w:t>,</w:t>
      </w:r>
      <w:r>
        <w:t>8-ми Март , Ден на Детето.Всяка година по случай първия учебен ден се закупуват нови книжки на всички първокласници. За празника на Славянската писменост и българската култура – редовно се награждават най-активните читатели на библиотеката ,За дена на Детето на 1-ви юни са закупени от ДГ играчки.Съвместно с училището чествахме и 1 ноември – Деня на Будителя.Редовно поддържаме кътове и витрини рождени дати и годишнини на бележити личности.</w:t>
      </w:r>
      <w:r w:rsidR="009750D0">
        <w:t xml:space="preserve"> </w:t>
      </w:r>
    </w:p>
    <w:p w:rsidR="00B6080A" w:rsidRDefault="00B6080A" w:rsidP="00B6080A">
      <w:pPr>
        <w:spacing w:after="0"/>
        <w:ind w:firstLine="708"/>
        <w:jc w:val="both"/>
      </w:pPr>
      <w:r>
        <w:t>От казанот</w:t>
      </w:r>
      <w:r w:rsidR="00877442">
        <w:t>о до тука се вижда, че през 2020</w:t>
      </w:r>
      <w:r>
        <w:t xml:space="preserve"> г. НЧ „ Отец Паисий – 1937” – има подобрение във всички дейности. Библиотечните показатели са изпълнени.</w:t>
      </w:r>
    </w:p>
    <w:p w:rsidR="00B6080A" w:rsidRDefault="00B6080A" w:rsidP="00B6080A">
      <w:pPr>
        <w:spacing w:after="0"/>
        <w:ind w:firstLine="708"/>
        <w:jc w:val="both"/>
      </w:pPr>
    </w:p>
    <w:p w:rsidR="00F93D82" w:rsidRDefault="00F93D82" w:rsidP="00B6080A">
      <w:pPr>
        <w:spacing w:after="0"/>
        <w:ind w:firstLine="708"/>
        <w:jc w:val="both"/>
      </w:pPr>
    </w:p>
    <w:p w:rsidR="00F93D82" w:rsidRDefault="00F93D82" w:rsidP="00B6080A">
      <w:pPr>
        <w:spacing w:after="0"/>
        <w:ind w:firstLine="708"/>
        <w:jc w:val="center"/>
      </w:pPr>
    </w:p>
    <w:p w:rsidR="00B6080A" w:rsidRPr="00F93D82" w:rsidRDefault="00B6080A" w:rsidP="00B6080A">
      <w:pPr>
        <w:spacing w:after="0"/>
        <w:ind w:firstLine="708"/>
        <w:jc w:val="center"/>
        <w:rPr>
          <w:b/>
        </w:rPr>
      </w:pPr>
      <w:r w:rsidRPr="00F93D82">
        <w:rPr>
          <w:b/>
        </w:rPr>
        <w:t>ФИНАНСОВ  ОТЧЕТ:</w:t>
      </w:r>
    </w:p>
    <w:p w:rsidR="00F93D82" w:rsidRPr="00F93D82" w:rsidRDefault="00F93D82" w:rsidP="00B6080A">
      <w:pPr>
        <w:spacing w:after="0"/>
        <w:ind w:firstLine="708"/>
        <w:jc w:val="center"/>
        <w:rPr>
          <w:b/>
        </w:rPr>
      </w:pPr>
    </w:p>
    <w:p w:rsidR="00F93D82" w:rsidRDefault="00F93D82" w:rsidP="00F93D82">
      <w:pPr>
        <w:spacing w:after="0"/>
        <w:ind w:firstLine="708"/>
        <w:jc w:val="both"/>
      </w:pPr>
      <w:r>
        <w:t>Проверителната комисия в състав от 3- членове</w:t>
      </w:r>
    </w:p>
    <w:p w:rsidR="00F93D82" w:rsidRDefault="00F93D82" w:rsidP="00F93D82">
      <w:pPr>
        <w:spacing w:after="0"/>
        <w:ind w:firstLine="708"/>
        <w:jc w:val="both"/>
      </w:pPr>
      <w:r>
        <w:t>Айлин Назми Мустафа – председател</w:t>
      </w:r>
    </w:p>
    <w:p w:rsidR="00F93D82" w:rsidRDefault="00F93D82" w:rsidP="00F93D82">
      <w:pPr>
        <w:spacing w:after="0"/>
        <w:ind w:firstLine="708"/>
        <w:jc w:val="both"/>
      </w:pPr>
      <w:proofErr w:type="spellStart"/>
      <w:r>
        <w:lastRenderedPageBreak/>
        <w:t>Фадли</w:t>
      </w:r>
      <w:proofErr w:type="spellEnd"/>
      <w:r>
        <w:t xml:space="preserve"> Осман </w:t>
      </w:r>
      <w:proofErr w:type="spellStart"/>
      <w:r>
        <w:t>Абдурахман</w:t>
      </w:r>
      <w:proofErr w:type="spellEnd"/>
      <w:r>
        <w:t xml:space="preserve"> – член</w:t>
      </w:r>
    </w:p>
    <w:p w:rsidR="00F93D82" w:rsidRDefault="00F93D82" w:rsidP="00F93D82">
      <w:pPr>
        <w:spacing w:after="0"/>
        <w:ind w:firstLine="708"/>
        <w:jc w:val="both"/>
      </w:pPr>
      <w:r>
        <w:t>Айше Мехмед Назиф – член, които извършиха проверка на читалищните финансови до</w:t>
      </w:r>
      <w:r w:rsidR="006A6BEC">
        <w:t>кументи за периода от 01.01.2020 г.-31.12.2020</w:t>
      </w:r>
      <w:r>
        <w:t xml:space="preserve"> г.</w:t>
      </w:r>
    </w:p>
    <w:p w:rsidR="00F93D82" w:rsidRDefault="00F93D82" w:rsidP="00F93D82">
      <w:pPr>
        <w:spacing w:after="0"/>
        <w:ind w:firstLine="708"/>
        <w:jc w:val="both"/>
      </w:pPr>
      <w:r>
        <w:t>От направената проверка се установи:</w:t>
      </w:r>
    </w:p>
    <w:p w:rsidR="00F93D82" w:rsidRPr="00F93D82" w:rsidRDefault="00F93D82" w:rsidP="00F93D82">
      <w:pPr>
        <w:spacing w:after="0"/>
        <w:ind w:firstLine="708"/>
        <w:jc w:val="both"/>
        <w:rPr>
          <w:b/>
        </w:rPr>
      </w:pPr>
      <w:r w:rsidRPr="00F93D82">
        <w:rPr>
          <w:b/>
        </w:rPr>
        <w:t>Приходи:</w:t>
      </w:r>
    </w:p>
    <w:p w:rsidR="00F93D82" w:rsidRDefault="006A6BEC" w:rsidP="00F93D82">
      <w:pPr>
        <w:spacing w:after="0"/>
        <w:ind w:firstLine="708"/>
        <w:jc w:val="both"/>
      </w:pPr>
      <w:r>
        <w:t>Държавна субсидия – 6420</w:t>
      </w:r>
      <w:r w:rsidR="00F93D82">
        <w:t>,00 лв.</w:t>
      </w:r>
    </w:p>
    <w:p w:rsidR="00F93D82" w:rsidRDefault="00F93D82" w:rsidP="00F93D82">
      <w:pPr>
        <w:spacing w:after="0"/>
        <w:ind w:firstLine="708"/>
        <w:jc w:val="both"/>
      </w:pPr>
      <w:r>
        <w:t>Членски внос – 55,00 лв.</w:t>
      </w:r>
    </w:p>
    <w:p w:rsidR="006A6BEC" w:rsidRDefault="006A6BEC" w:rsidP="00F93D82">
      <w:pPr>
        <w:spacing w:after="0"/>
        <w:ind w:firstLine="708"/>
        <w:jc w:val="both"/>
      </w:pPr>
      <w:r>
        <w:t xml:space="preserve">От Проекти  - 1128.54 </w:t>
      </w:r>
      <w:proofErr w:type="spellStart"/>
      <w:r>
        <w:t>лв</w:t>
      </w:r>
      <w:proofErr w:type="spellEnd"/>
    </w:p>
    <w:p w:rsidR="00F93D82" w:rsidRPr="006A6BEC" w:rsidRDefault="006A6BEC" w:rsidP="00F93D82">
      <w:pPr>
        <w:spacing w:after="0"/>
        <w:ind w:firstLine="708"/>
        <w:jc w:val="both"/>
        <w:rPr>
          <w:b/>
          <w:u w:val="single"/>
        </w:rPr>
      </w:pPr>
      <w:r w:rsidRPr="006A6BEC">
        <w:rPr>
          <w:b/>
          <w:u w:val="single"/>
        </w:rPr>
        <w:t>Всичко приходи: - 7603,54</w:t>
      </w:r>
      <w:r w:rsidR="00F93D82" w:rsidRPr="006A6BEC">
        <w:rPr>
          <w:b/>
          <w:u w:val="single"/>
        </w:rPr>
        <w:t xml:space="preserve"> лв.</w:t>
      </w:r>
    </w:p>
    <w:p w:rsidR="00F93D82" w:rsidRPr="006A6BEC" w:rsidRDefault="00F93D82" w:rsidP="00F93D82">
      <w:pPr>
        <w:spacing w:after="0"/>
        <w:ind w:firstLine="708"/>
        <w:jc w:val="both"/>
        <w:rPr>
          <w:b/>
          <w:u w:val="single"/>
        </w:rPr>
      </w:pPr>
    </w:p>
    <w:p w:rsidR="00F93D82" w:rsidRDefault="00F93D82" w:rsidP="00F93D82">
      <w:pPr>
        <w:spacing w:after="0"/>
        <w:ind w:firstLine="708"/>
        <w:jc w:val="both"/>
        <w:rPr>
          <w:b/>
        </w:rPr>
      </w:pPr>
      <w:r w:rsidRPr="00F93D82">
        <w:rPr>
          <w:b/>
        </w:rPr>
        <w:t>Разходи:</w:t>
      </w:r>
    </w:p>
    <w:p w:rsidR="00F93D82" w:rsidRDefault="00F93D82" w:rsidP="00F93D82">
      <w:pPr>
        <w:spacing w:after="0"/>
        <w:ind w:firstLine="708"/>
        <w:jc w:val="both"/>
        <w:rPr>
          <w:b/>
        </w:rPr>
      </w:pPr>
    </w:p>
    <w:p w:rsidR="00F93D82" w:rsidRDefault="00F93D82" w:rsidP="00F93D82">
      <w:pPr>
        <w:pStyle w:val="a3"/>
        <w:numPr>
          <w:ilvl w:val="0"/>
          <w:numId w:val="3"/>
        </w:numPr>
        <w:spacing w:after="0"/>
        <w:jc w:val="both"/>
      </w:pPr>
      <w:r>
        <w:t xml:space="preserve">Заплати </w:t>
      </w:r>
      <w:r w:rsidR="006A6BEC">
        <w:t>по трудови правоотношения – 3544</w:t>
      </w:r>
      <w:r>
        <w:t>,00 лв.</w:t>
      </w:r>
    </w:p>
    <w:p w:rsidR="00F93D82" w:rsidRDefault="006A6BEC" w:rsidP="00F93D82">
      <w:pPr>
        <w:pStyle w:val="a3"/>
        <w:numPr>
          <w:ilvl w:val="0"/>
          <w:numId w:val="3"/>
        </w:numPr>
        <w:spacing w:after="0"/>
        <w:jc w:val="both"/>
      </w:pPr>
      <w:r>
        <w:t>Осигуровки</w:t>
      </w:r>
      <w:r>
        <w:tab/>
      </w:r>
      <w:r>
        <w:tab/>
      </w:r>
      <w:r>
        <w:tab/>
        <w:t xml:space="preserve">       -     1892</w:t>
      </w:r>
      <w:r w:rsidR="00F93D82">
        <w:t>,00 лв.</w:t>
      </w:r>
    </w:p>
    <w:p w:rsidR="00F93D82" w:rsidRDefault="006A6BEC" w:rsidP="00F93D82">
      <w:pPr>
        <w:pStyle w:val="a3"/>
        <w:numPr>
          <w:ilvl w:val="0"/>
          <w:numId w:val="3"/>
        </w:numPr>
        <w:spacing w:after="0"/>
        <w:jc w:val="both"/>
      </w:pPr>
      <w:r>
        <w:t>Командировки</w:t>
      </w:r>
      <w:r>
        <w:tab/>
      </w:r>
      <w:r>
        <w:tab/>
      </w:r>
      <w:r>
        <w:tab/>
        <w:t xml:space="preserve">       -       10</w:t>
      </w:r>
      <w:r w:rsidR="00F93D82">
        <w:t>0,00 лв.</w:t>
      </w:r>
    </w:p>
    <w:p w:rsidR="00F93D82" w:rsidRDefault="00F93D82" w:rsidP="00F93D82">
      <w:pPr>
        <w:pStyle w:val="a3"/>
        <w:numPr>
          <w:ilvl w:val="0"/>
          <w:numId w:val="3"/>
        </w:numPr>
        <w:spacing w:after="0"/>
        <w:jc w:val="both"/>
      </w:pPr>
      <w:r>
        <w:t>Канцеларски материали</w:t>
      </w:r>
      <w:r>
        <w:tab/>
      </w:r>
      <w:r>
        <w:tab/>
      </w:r>
      <w:r w:rsidR="006A6BEC">
        <w:t xml:space="preserve">       -       23</w:t>
      </w:r>
      <w:r>
        <w:t>,00 лв.</w:t>
      </w:r>
    </w:p>
    <w:p w:rsidR="00F93D82" w:rsidRDefault="00F93D82" w:rsidP="00F93D82">
      <w:pPr>
        <w:pStyle w:val="a3"/>
        <w:numPr>
          <w:ilvl w:val="0"/>
          <w:numId w:val="3"/>
        </w:numPr>
        <w:spacing w:after="0"/>
        <w:jc w:val="both"/>
      </w:pPr>
      <w:r>
        <w:t>Консумативи</w:t>
      </w:r>
      <w:r>
        <w:tab/>
      </w:r>
      <w:r>
        <w:tab/>
      </w:r>
      <w:r>
        <w:tab/>
        <w:t xml:space="preserve">       </w:t>
      </w:r>
      <w:r w:rsidR="006A6BEC">
        <w:t>-       0</w:t>
      </w:r>
      <w:r w:rsidR="00E7212D">
        <w:t>0,00 лв.</w:t>
      </w:r>
    </w:p>
    <w:p w:rsidR="00E7212D" w:rsidRDefault="00E7212D" w:rsidP="00F93D82">
      <w:pPr>
        <w:pStyle w:val="a3"/>
        <w:numPr>
          <w:ilvl w:val="0"/>
          <w:numId w:val="3"/>
        </w:numPr>
        <w:spacing w:after="0"/>
        <w:jc w:val="both"/>
      </w:pPr>
      <w:r>
        <w:t>Културно</w:t>
      </w:r>
      <w:r w:rsidR="006A6BEC">
        <w:t xml:space="preserve"> масова дейност</w:t>
      </w:r>
      <w:r w:rsidR="006A6BEC">
        <w:tab/>
      </w:r>
      <w:r w:rsidR="006A6BEC">
        <w:tab/>
        <w:t xml:space="preserve">       -    96</w:t>
      </w:r>
      <w:r>
        <w:t>,00 лв.</w:t>
      </w:r>
    </w:p>
    <w:p w:rsidR="00E7212D" w:rsidRDefault="00E7212D" w:rsidP="00F93D82">
      <w:pPr>
        <w:pStyle w:val="a3"/>
        <w:numPr>
          <w:ilvl w:val="0"/>
          <w:numId w:val="3"/>
        </w:numPr>
        <w:spacing w:after="0"/>
        <w:jc w:val="both"/>
      </w:pPr>
      <w:r>
        <w:t>Библи</w:t>
      </w:r>
      <w:r w:rsidR="006A6BEC">
        <w:t>отечна  дейност</w:t>
      </w:r>
      <w:r w:rsidR="006A6BEC">
        <w:tab/>
      </w:r>
      <w:r w:rsidR="006A6BEC">
        <w:tab/>
        <w:t xml:space="preserve">       -    1190,54</w:t>
      </w:r>
      <w:r>
        <w:t xml:space="preserve"> лв.</w:t>
      </w:r>
    </w:p>
    <w:p w:rsidR="00E7212D" w:rsidRDefault="00E7212D" w:rsidP="00F93D82">
      <w:pPr>
        <w:pStyle w:val="a3"/>
        <w:numPr>
          <w:ilvl w:val="0"/>
          <w:numId w:val="3"/>
        </w:numPr>
        <w:spacing w:after="0"/>
        <w:jc w:val="both"/>
      </w:pPr>
      <w:r>
        <w:t>Банкови такси</w:t>
      </w:r>
      <w:r w:rsidR="006A6BEC">
        <w:t xml:space="preserve"> и чл. внос в СН               -    392</w:t>
      </w:r>
      <w:r>
        <w:t>,00 лв.</w:t>
      </w:r>
    </w:p>
    <w:p w:rsidR="00E7212D" w:rsidRDefault="00E7212D" w:rsidP="00F93D82">
      <w:pPr>
        <w:pStyle w:val="a3"/>
        <w:numPr>
          <w:ilvl w:val="0"/>
          <w:numId w:val="3"/>
        </w:numPr>
        <w:spacing w:after="0"/>
        <w:jc w:val="both"/>
      </w:pPr>
      <w:r>
        <w:t>Ремонт</w:t>
      </w:r>
      <w:r>
        <w:tab/>
      </w:r>
      <w:r>
        <w:tab/>
      </w:r>
      <w:r>
        <w:tab/>
      </w:r>
      <w:r>
        <w:tab/>
        <w:t xml:space="preserve">       -         0,00 лв.</w:t>
      </w:r>
    </w:p>
    <w:p w:rsidR="00E7212D" w:rsidRDefault="00E7212D" w:rsidP="00E7212D">
      <w:pPr>
        <w:pStyle w:val="a3"/>
        <w:spacing w:after="0"/>
        <w:ind w:left="1068"/>
        <w:jc w:val="both"/>
      </w:pPr>
      <w:r>
        <w:t xml:space="preserve">Общо разходи: </w:t>
      </w:r>
      <w:r>
        <w:tab/>
      </w:r>
      <w:r>
        <w:tab/>
      </w:r>
      <w:r>
        <w:tab/>
        <w:t xml:space="preserve">       </w:t>
      </w:r>
      <w:r w:rsidR="006A6BEC">
        <w:t xml:space="preserve">   7237,54</w:t>
      </w:r>
      <w:r>
        <w:t xml:space="preserve"> лв.</w:t>
      </w:r>
    </w:p>
    <w:p w:rsidR="00E7212D" w:rsidRDefault="00E7212D" w:rsidP="00E7212D">
      <w:pPr>
        <w:pStyle w:val="a3"/>
        <w:spacing w:after="0"/>
        <w:ind w:left="1068"/>
        <w:jc w:val="both"/>
      </w:pPr>
    </w:p>
    <w:p w:rsidR="00E7212D" w:rsidRPr="006A6BEC" w:rsidRDefault="006A6BEC" w:rsidP="00E7212D">
      <w:pPr>
        <w:pStyle w:val="a3"/>
        <w:spacing w:after="0"/>
        <w:ind w:left="1068"/>
        <w:jc w:val="both"/>
      </w:pPr>
      <w:r>
        <w:t>Към 31.12.2020 г. читалището има остатък 366</w:t>
      </w:r>
      <w:r w:rsidR="00E7212D">
        <w:t xml:space="preserve">,00 лв. </w:t>
      </w:r>
    </w:p>
    <w:p w:rsidR="00E7212D" w:rsidRDefault="006A6BEC" w:rsidP="00E7212D">
      <w:pPr>
        <w:pStyle w:val="a3"/>
        <w:spacing w:after="0"/>
        <w:ind w:left="1068"/>
        <w:jc w:val="both"/>
      </w:pPr>
      <w:r>
        <w:t>Наличните пари се намират в сметка</w:t>
      </w:r>
      <w:r w:rsidR="00E7212D">
        <w:t xml:space="preserve">та на читалището. </w:t>
      </w:r>
    </w:p>
    <w:p w:rsidR="00E7212D" w:rsidRDefault="00E7212D" w:rsidP="00E7212D">
      <w:pPr>
        <w:pStyle w:val="a3"/>
        <w:spacing w:after="0"/>
        <w:ind w:left="1068"/>
        <w:jc w:val="both"/>
      </w:pPr>
    </w:p>
    <w:p w:rsidR="00495FEF" w:rsidRDefault="00495FEF" w:rsidP="00E7212D">
      <w:pPr>
        <w:pStyle w:val="a3"/>
        <w:spacing w:after="0"/>
        <w:ind w:left="1068"/>
        <w:jc w:val="both"/>
      </w:pPr>
    </w:p>
    <w:p w:rsidR="00495FEF" w:rsidRDefault="00495FEF" w:rsidP="00E7212D">
      <w:pPr>
        <w:pStyle w:val="a3"/>
        <w:spacing w:after="0"/>
        <w:ind w:left="1068"/>
        <w:jc w:val="both"/>
      </w:pPr>
    </w:p>
    <w:p w:rsidR="00495FEF" w:rsidRDefault="00495FEF" w:rsidP="00E7212D">
      <w:pPr>
        <w:pStyle w:val="a3"/>
        <w:spacing w:after="0"/>
        <w:ind w:left="1068"/>
        <w:jc w:val="both"/>
      </w:pPr>
    </w:p>
    <w:p w:rsidR="00495FEF" w:rsidRDefault="00495FEF" w:rsidP="00E7212D">
      <w:pPr>
        <w:pStyle w:val="a3"/>
        <w:spacing w:after="0"/>
        <w:ind w:left="1068"/>
        <w:jc w:val="both"/>
      </w:pPr>
    </w:p>
    <w:p w:rsidR="00495FEF" w:rsidRDefault="00495FEF" w:rsidP="00E7212D">
      <w:pPr>
        <w:pStyle w:val="a3"/>
        <w:spacing w:after="0"/>
        <w:ind w:left="1068"/>
        <w:jc w:val="both"/>
      </w:pPr>
    </w:p>
    <w:p w:rsidR="00495FEF" w:rsidRDefault="00495FEF" w:rsidP="00E7212D">
      <w:pPr>
        <w:pStyle w:val="a3"/>
        <w:spacing w:after="0"/>
        <w:ind w:left="1068"/>
        <w:jc w:val="both"/>
      </w:pPr>
    </w:p>
    <w:p w:rsidR="00E7212D" w:rsidRDefault="00E7212D" w:rsidP="00E7212D">
      <w:pPr>
        <w:pStyle w:val="a3"/>
        <w:spacing w:after="0"/>
        <w:ind w:left="1068"/>
        <w:jc w:val="both"/>
      </w:pPr>
      <w:r>
        <w:t>14.02.2019 г.</w:t>
      </w:r>
      <w:r>
        <w:tab/>
      </w:r>
      <w:r>
        <w:tab/>
      </w:r>
      <w:r>
        <w:tab/>
      </w:r>
      <w:r>
        <w:tab/>
        <w:t>От читалищното Настоятелство:</w:t>
      </w:r>
    </w:p>
    <w:p w:rsidR="00E7212D" w:rsidRPr="00E7212D" w:rsidRDefault="00495FEF" w:rsidP="00E7212D">
      <w:pPr>
        <w:pStyle w:val="a3"/>
        <w:spacing w:after="0"/>
        <w:ind w:left="1068"/>
        <w:jc w:val="both"/>
      </w:pPr>
      <w:r>
        <w:t>с</w:t>
      </w:r>
      <w:r w:rsidR="00E7212D">
        <w:t>. Пристое</w:t>
      </w:r>
    </w:p>
    <w:p w:rsidR="00B6080A" w:rsidRPr="00B6080A" w:rsidRDefault="00B6080A" w:rsidP="00F93D82">
      <w:pPr>
        <w:spacing w:after="0"/>
        <w:ind w:firstLine="708"/>
        <w:jc w:val="both"/>
      </w:pPr>
    </w:p>
    <w:p w:rsidR="00727079" w:rsidRDefault="00727079" w:rsidP="00727079">
      <w:pPr>
        <w:spacing w:after="0"/>
        <w:ind w:firstLine="708"/>
        <w:jc w:val="both"/>
      </w:pPr>
    </w:p>
    <w:p w:rsidR="00727079" w:rsidRPr="007D1BF2" w:rsidRDefault="00727079" w:rsidP="00727079">
      <w:pPr>
        <w:spacing w:after="0"/>
        <w:ind w:left="1065"/>
        <w:jc w:val="both"/>
      </w:pPr>
    </w:p>
    <w:sectPr w:rsidR="00727079" w:rsidRPr="007D1BF2" w:rsidSect="0055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675F"/>
    <w:multiLevelType w:val="hybridMultilevel"/>
    <w:tmpl w:val="BFE09C56"/>
    <w:lvl w:ilvl="0" w:tplc="782A7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31F1B"/>
    <w:multiLevelType w:val="hybridMultilevel"/>
    <w:tmpl w:val="76FAD71A"/>
    <w:lvl w:ilvl="0" w:tplc="8E82BE84">
      <w:start w:val="50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FE61688"/>
    <w:multiLevelType w:val="hybridMultilevel"/>
    <w:tmpl w:val="C27C9BD6"/>
    <w:lvl w:ilvl="0" w:tplc="47C0F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D1BF2"/>
    <w:rsid w:val="00044FC9"/>
    <w:rsid w:val="000651C5"/>
    <w:rsid w:val="0021045F"/>
    <w:rsid w:val="00495FEF"/>
    <w:rsid w:val="0052294E"/>
    <w:rsid w:val="00550074"/>
    <w:rsid w:val="006A6BEC"/>
    <w:rsid w:val="00727079"/>
    <w:rsid w:val="007D1BF2"/>
    <w:rsid w:val="00877442"/>
    <w:rsid w:val="009715A2"/>
    <w:rsid w:val="009750D0"/>
    <w:rsid w:val="009D3948"/>
    <w:rsid w:val="00B55FFB"/>
    <w:rsid w:val="00B6080A"/>
    <w:rsid w:val="00C00C6D"/>
    <w:rsid w:val="00D16DEA"/>
    <w:rsid w:val="00E7212D"/>
    <w:rsid w:val="00F66A36"/>
    <w:rsid w:val="00F9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Library</cp:lastModifiedBy>
  <cp:revision>2</cp:revision>
  <cp:lastPrinted>2020-05-12T05:07:00Z</cp:lastPrinted>
  <dcterms:created xsi:type="dcterms:W3CDTF">2021-02-18T07:52:00Z</dcterms:created>
  <dcterms:modified xsi:type="dcterms:W3CDTF">2021-02-18T07:52:00Z</dcterms:modified>
</cp:coreProperties>
</file>